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0CB6" w14:textId="77777777" w:rsidR="00581E55" w:rsidRDefault="00581E55">
      <w:pPr>
        <w:jc w:val="center"/>
        <w:rPr>
          <w:sz w:val="30"/>
        </w:rPr>
      </w:pPr>
      <w:r w:rsidRPr="00550262">
        <w:rPr>
          <w:sz w:val="30"/>
          <w:u w:val="single"/>
        </w:rPr>
        <w:t>NOMINATION FORM</w:t>
      </w:r>
    </w:p>
    <w:p w14:paraId="5CD28C70" w14:textId="77777777" w:rsidR="00581E55" w:rsidRDefault="00581E55">
      <w:pPr>
        <w:jc w:val="center"/>
        <w:rPr>
          <w:b/>
          <w:sz w:val="30"/>
        </w:rPr>
      </w:pPr>
    </w:p>
    <w:p w14:paraId="14629B3A" w14:textId="77777777" w:rsidR="00581E55" w:rsidRDefault="00581E55">
      <w:pPr>
        <w:jc w:val="center"/>
        <w:rPr>
          <w:b/>
          <w:sz w:val="36"/>
        </w:rPr>
      </w:pPr>
      <w:r>
        <w:rPr>
          <w:b/>
          <w:sz w:val="36"/>
        </w:rPr>
        <w:t>St. Thomas More Award</w:t>
      </w:r>
    </w:p>
    <w:p w14:paraId="25E9C12F" w14:textId="77777777" w:rsidR="00581E55" w:rsidRDefault="00581E55">
      <w:pPr>
        <w:jc w:val="center"/>
        <w:rPr>
          <w:b/>
          <w:sz w:val="36"/>
        </w:rPr>
      </w:pPr>
    </w:p>
    <w:p w14:paraId="13A4FBFF" w14:textId="77777777" w:rsidR="00581E55" w:rsidRDefault="00581E55">
      <w:pPr>
        <w:jc w:val="center"/>
        <w:rPr>
          <w:sz w:val="30"/>
        </w:rPr>
      </w:pPr>
      <w:r>
        <w:rPr>
          <w:sz w:val="30"/>
        </w:rPr>
        <w:t xml:space="preserve">The Lawyers Guild of </w:t>
      </w:r>
    </w:p>
    <w:p w14:paraId="3B6429E6" w14:textId="77777777" w:rsidR="00581E55" w:rsidRDefault="00581E55">
      <w:pPr>
        <w:jc w:val="center"/>
        <w:rPr>
          <w:sz w:val="30"/>
        </w:rPr>
      </w:pPr>
      <w:r>
        <w:rPr>
          <w:sz w:val="30"/>
        </w:rPr>
        <w:t xml:space="preserve">The Catholic Diocese of </w:t>
      </w:r>
      <w:smartTag w:uri="urn:schemas-microsoft-com:office:smarttags" w:element="place">
        <w:smartTag w:uri="urn:schemas-microsoft-com:office:smarttags" w:element="City">
          <w:r>
            <w:rPr>
              <w:sz w:val="30"/>
            </w:rPr>
            <w:t>Cleveland</w:t>
          </w:r>
        </w:smartTag>
      </w:smartTag>
    </w:p>
    <w:p w14:paraId="0CA8223E" w14:textId="77777777" w:rsidR="00581E55" w:rsidRDefault="00581E55">
      <w:pPr>
        <w:jc w:val="center"/>
        <w:rPr>
          <w:sz w:val="30"/>
        </w:rPr>
      </w:pPr>
    </w:p>
    <w:p w14:paraId="29365527" w14:textId="77777777" w:rsidR="00581E55" w:rsidRDefault="00581E55">
      <w:pPr>
        <w:jc w:val="left"/>
        <w:rPr>
          <w:sz w:val="26"/>
        </w:rPr>
      </w:pPr>
      <w:r>
        <w:rPr>
          <w:sz w:val="26"/>
        </w:rPr>
        <w:t>I.</w:t>
      </w:r>
      <w:r>
        <w:rPr>
          <w:sz w:val="26"/>
        </w:rPr>
        <w:tab/>
      </w:r>
      <w:r>
        <w:rPr>
          <w:sz w:val="26"/>
          <w:u w:val="single"/>
        </w:rPr>
        <w:t>Description of St. Thomas</w:t>
      </w:r>
      <w:r w:rsidR="00D40993">
        <w:rPr>
          <w:sz w:val="26"/>
          <w:u w:val="single"/>
        </w:rPr>
        <w:t xml:space="preserve"> Mo</w:t>
      </w:r>
      <w:r>
        <w:rPr>
          <w:sz w:val="26"/>
          <w:u w:val="single"/>
        </w:rPr>
        <w:t>re Award</w:t>
      </w:r>
    </w:p>
    <w:p w14:paraId="246D8E97" w14:textId="77777777" w:rsidR="00581E55" w:rsidRDefault="00581E55">
      <w:pPr>
        <w:ind w:left="720" w:hanging="720"/>
        <w:jc w:val="left"/>
        <w:rPr>
          <w:sz w:val="26"/>
        </w:rPr>
      </w:pPr>
      <w:r>
        <w:rPr>
          <w:sz w:val="26"/>
        </w:rPr>
        <w:tab/>
        <w:t xml:space="preserve">The Lawyers’ Guild sponsors an annual Red Mass to invoke the blessing and guidance of the Holy Spirit upon the Courts </w:t>
      </w:r>
      <w:r w:rsidR="007C5475">
        <w:rPr>
          <w:sz w:val="26"/>
        </w:rPr>
        <w:t xml:space="preserve">of the State. </w:t>
      </w:r>
      <w:r>
        <w:rPr>
          <w:sz w:val="26"/>
        </w:rPr>
        <w:t xml:space="preserve">In conjunction with this liturgy, the Lawyers’ Guild presents the ST. THOMAS MORE AWARD to honor a person of exemplary quality.  </w:t>
      </w:r>
    </w:p>
    <w:p w14:paraId="1A03ED08" w14:textId="77777777" w:rsidR="00581E55" w:rsidRDefault="00581E55">
      <w:pPr>
        <w:ind w:left="720" w:hanging="720"/>
        <w:jc w:val="left"/>
        <w:rPr>
          <w:sz w:val="26"/>
        </w:rPr>
      </w:pPr>
      <w:r>
        <w:rPr>
          <w:sz w:val="26"/>
        </w:rPr>
        <w:tab/>
      </w:r>
    </w:p>
    <w:p w14:paraId="23A90BE6" w14:textId="77777777" w:rsidR="00581E55" w:rsidRDefault="00581E55">
      <w:pPr>
        <w:ind w:left="720" w:hanging="720"/>
        <w:jc w:val="left"/>
        <w:rPr>
          <w:sz w:val="26"/>
        </w:rPr>
      </w:pPr>
      <w:r>
        <w:rPr>
          <w:sz w:val="26"/>
        </w:rPr>
        <w:tab/>
        <w:t>St. Thomas More (1478-1535) is recognized as the Patron Saint of Lawyers. He was born near London into a we</w:t>
      </w:r>
      <w:r w:rsidR="007C5475">
        <w:rPr>
          <w:sz w:val="26"/>
        </w:rPr>
        <w:t xml:space="preserve">althy middle-class family. </w:t>
      </w:r>
      <w:r>
        <w:rPr>
          <w:sz w:val="26"/>
        </w:rPr>
        <w:t>St. Thomas More chose martyrdom rath</w:t>
      </w:r>
      <w:r w:rsidR="007C5475">
        <w:rPr>
          <w:sz w:val="26"/>
        </w:rPr>
        <w:t xml:space="preserve">er than betray his conscience. </w:t>
      </w:r>
      <w:r>
        <w:rPr>
          <w:sz w:val="26"/>
        </w:rPr>
        <w:t>Famous for being, in his words, “the King’s servant but God’s first,” St. Thomas More was executed by the order of King Henry VIII when he, as Lord Chancellor of England, refused to support the King</w:t>
      </w:r>
      <w:r w:rsidR="007C5475">
        <w:rPr>
          <w:sz w:val="26"/>
        </w:rPr>
        <w:t xml:space="preserve"> in his break with the Church. </w:t>
      </w:r>
      <w:r>
        <w:rPr>
          <w:sz w:val="26"/>
        </w:rPr>
        <w:t xml:space="preserve">Even without martyrdom, this brilliant statesman and witty writer would be remembered in secular society as the humanist who authored </w:t>
      </w:r>
      <w:r>
        <w:rPr>
          <w:sz w:val="26"/>
          <w:u w:val="single"/>
        </w:rPr>
        <w:t>Utopia</w:t>
      </w:r>
      <w:r w:rsidR="007C5475">
        <w:rPr>
          <w:sz w:val="26"/>
        </w:rPr>
        <w:t xml:space="preserve"> (1516). </w:t>
      </w:r>
      <w:r>
        <w:rPr>
          <w:sz w:val="26"/>
        </w:rPr>
        <w:t xml:space="preserve">As a youth he wrote bawdy poetry; as a statesman and lawyer, he was brilliant, pragmatic, and shrewd; as a father, he favored a well-rounded education for his daughters as well as his sons. He maintained </w:t>
      </w:r>
      <w:proofErr w:type="gramStart"/>
      <w:r>
        <w:rPr>
          <w:sz w:val="26"/>
        </w:rPr>
        <w:t>the equality</w:t>
      </w:r>
      <w:proofErr w:type="gramEnd"/>
      <w:r>
        <w:rPr>
          <w:sz w:val="26"/>
        </w:rPr>
        <w:t xml:space="preserve"> of the se</w:t>
      </w:r>
      <w:r w:rsidR="007C5475">
        <w:rPr>
          <w:sz w:val="26"/>
        </w:rPr>
        <w:t xml:space="preserve">xes in contrast to Henry VIII. </w:t>
      </w:r>
      <w:r>
        <w:rPr>
          <w:sz w:val="26"/>
        </w:rPr>
        <w:t xml:space="preserve">He was particularly close to his daughter, Margaret, whom he called Meg. Among other things, he knew that she understood and respected his asceticism; from the Tower of </w:t>
      </w:r>
      <w:proofErr w:type="gramStart"/>
      <w:r>
        <w:rPr>
          <w:sz w:val="26"/>
        </w:rPr>
        <w:t>London</w:t>
      </w:r>
      <w:proofErr w:type="gramEnd"/>
      <w:r>
        <w:rPr>
          <w:sz w:val="26"/>
        </w:rPr>
        <w:t xml:space="preserve"> he wrote to her frankly about his faith. St. Thomas More loved Greek literature, philosophy, mathematics, music</w:t>
      </w:r>
      <w:r w:rsidR="007C5475">
        <w:rPr>
          <w:sz w:val="26"/>
        </w:rPr>
        <w:t xml:space="preserve"> and art. </w:t>
      </w:r>
      <w:r>
        <w:rPr>
          <w:sz w:val="26"/>
        </w:rPr>
        <w:t xml:space="preserve">He had a keen sense of humor and provided a joyful home environment, welcoming friends to join his </w:t>
      </w:r>
      <w:r w:rsidR="007C5475">
        <w:rPr>
          <w:sz w:val="26"/>
        </w:rPr>
        <w:t xml:space="preserve">family in songfests and games. </w:t>
      </w:r>
      <w:r>
        <w:rPr>
          <w:sz w:val="26"/>
        </w:rPr>
        <w:t>A Renaissance man with progressive views that he did not find in contradiction with his loyalty to the Church, he observed regular hours for prayer, praying from the heart.</w:t>
      </w:r>
    </w:p>
    <w:p w14:paraId="273A2EAE" w14:textId="77777777" w:rsidR="00581E55" w:rsidRDefault="00581E55">
      <w:pPr>
        <w:ind w:left="720" w:hanging="720"/>
        <w:jc w:val="left"/>
        <w:rPr>
          <w:sz w:val="26"/>
        </w:rPr>
      </w:pPr>
    </w:p>
    <w:p w14:paraId="7E1D7E8E" w14:textId="77777777" w:rsidR="00581E55" w:rsidRDefault="00581E55">
      <w:pPr>
        <w:ind w:left="720" w:hanging="720"/>
        <w:jc w:val="left"/>
        <w:rPr>
          <w:sz w:val="26"/>
        </w:rPr>
      </w:pPr>
      <w:r>
        <w:rPr>
          <w:sz w:val="26"/>
        </w:rPr>
        <w:t>II.</w:t>
      </w:r>
      <w:r>
        <w:rPr>
          <w:sz w:val="26"/>
        </w:rPr>
        <w:tab/>
      </w:r>
      <w:r>
        <w:rPr>
          <w:sz w:val="26"/>
          <w:u w:val="single"/>
        </w:rPr>
        <w:t>Presentation of Award</w:t>
      </w:r>
    </w:p>
    <w:p w14:paraId="4C8D1A60" w14:textId="6FC326FC" w:rsidR="00581E55" w:rsidRDefault="00581E55">
      <w:pPr>
        <w:ind w:left="720" w:hanging="720"/>
        <w:jc w:val="left"/>
        <w:rPr>
          <w:sz w:val="26"/>
        </w:rPr>
      </w:pPr>
      <w:r>
        <w:rPr>
          <w:sz w:val="26"/>
        </w:rPr>
        <w:tab/>
        <w:t xml:space="preserve">Following the Red Mass on </w:t>
      </w:r>
      <w:r w:rsidR="00C14B87">
        <w:rPr>
          <w:sz w:val="26"/>
        </w:rPr>
        <w:t xml:space="preserve">Friday, October </w:t>
      </w:r>
      <w:r w:rsidR="005A20BC">
        <w:rPr>
          <w:sz w:val="26"/>
        </w:rPr>
        <w:t>30</w:t>
      </w:r>
      <w:r w:rsidR="00C14B87">
        <w:rPr>
          <w:sz w:val="26"/>
        </w:rPr>
        <w:t xml:space="preserve">, </w:t>
      </w:r>
      <w:proofErr w:type="gramStart"/>
      <w:r w:rsidR="00C14B87">
        <w:rPr>
          <w:sz w:val="26"/>
        </w:rPr>
        <w:t>202</w:t>
      </w:r>
      <w:r w:rsidR="005A20BC">
        <w:rPr>
          <w:sz w:val="26"/>
        </w:rPr>
        <w:t>6</w:t>
      </w:r>
      <w:proofErr w:type="gramEnd"/>
      <w:r>
        <w:rPr>
          <w:sz w:val="26"/>
        </w:rPr>
        <w:t xml:space="preserve"> at 10:30 a.m. there will be a lunch</w:t>
      </w:r>
      <w:r w:rsidR="00E6391C">
        <w:rPr>
          <w:sz w:val="26"/>
        </w:rPr>
        <w:t>eon and presentation of the 20</w:t>
      </w:r>
      <w:r w:rsidR="005C5043">
        <w:rPr>
          <w:sz w:val="26"/>
        </w:rPr>
        <w:t>2</w:t>
      </w:r>
      <w:r w:rsidR="005A20BC">
        <w:rPr>
          <w:sz w:val="26"/>
        </w:rPr>
        <w:t>6</w:t>
      </w:r>
      <w:r w:rsidR="007C5475">
        <w:rPr>
          <w:sz w:val="26"/>
        </w:rPr>
        <w:t xml:space="preserve"> St. Thomas More award. </w:t>
      </w:r>
      <w:r>
        <w:rPr>
          <w:sz w:val="26"/>
        </w:rPr>
        <w:t xml:space="preserve">The Executive Committee of the Lawyers’ Guild will select the award recipient who will be nominated by a member of the Lawyers’ Guild. The award recipient is not required to be a member of the Lawyers’ Guild.  </w:t>
      </w:r>
    </w:p>
    <w:p w14:paraId="5C39BA67" w14:textId="77777777" w:rsidR="00581E55" w:rsidRDefault="00581E55">
      <w:pPr>
        <w:ind w:left="720" w:hanging="720"/>
        <w:jc w:val="left"/>
        <w:rPr>
          <w:sz w:val="26"/>
        </w:rPr>
      </w:pPr>
    </w:p>
    <w:p w14:paraId="2DB0DFFB" w14:textId="77777777" w:rsidR="00581E55" w:rsidRDefault="00581E55">
      <w:pPr>
        <w:ind w:left="720" w:hanging="720"/>
        <w:jc w:val="left"/>
        <w:rPr>
          <w:sz w:val="26"/>
        </w:rPr>
      </w:pPr>
      <w:r>
        <w:rPr>
          <w:sz w:val="26"/>
        </w:rPr>
        <w:t>III.</w:t>
      </w:r>
      <w:r>
        <w:rPr>
          <w:sz w:val="26"/>
        </w:rPr>
        <w:tab/>
      </w:r>
      <w:r>
        <w:rPr>
          <w:sz w:val="26"/>
          <w:u w:val="single"/>
        </w:rPr>
        <w:t>Criteria for Selection</w:t>
      </w:r>
    </w:p>
    <w:p w14:paraId="758D5C7F" w14:textId="77777777" w:rsidR="00581E55" w:rsidRDefault="00581E55">
      <w:pPr>
        <w:ind w:left="720" w:hanging="720"/>
        <w:jc w:val="left"/>
        <w:rPr>
          <w:sz w:val="26"/>
        </w:rPr>
      </w:pPr>
      <w:r>
        <w:rPr>
          <w:sz w:val="26"/>
        </w:rPr>
        <w:tab/>
        <w:t>The following criteria will be considered by the Lawyers’ Guild Executive Committee when determinin</w:t>
      </w:r>
      <w:r w:rsidR="007C5475">
        <w:rPr>
          <w:sz w:val="26"/>
        </w:rPr>
        <w:t xml:space="preserve">g this year’s award recipient: </w:t>
      </w:r>
      <w:r>
        <w:rPr>
          <w:sz w:val="26"/>
        </w:rPr>
        <w:t xml:space="preserve">1. Foster spiritual growth and fellowship throughout the legal community; 2. Enhance appreciation for and observance of high ethical standards in the practice of law; 3. Encourage </w:t>
      </w:r>
      <w:r>
        <w:rPr>
          <w:sz w:val="26"/>
        </w:rPr>
        <w:lastRenderedPageBreak/>
        <w:t>attentiveness among lawyers to legal and societal issues that affect morality, justice, and faith; 4. Exemplifies the qualities of St. Thomas More; 5. Any other outstanding qualities or examples of service to the community and/or legal profession.</w:t>
      </w:r>
    </w:p>
    <w:p w14:paraId="4B227CCE" w14:textId="77777777" w:rsidR="00581E55" w:rsidRDefault="00581E55">
      <w:pPr>
        <w:ind w:left="720" w:hanging="720"/>
        <w:jc w:val="left"/>
        <w:rPr>
          <w:sz w:val="26"/>
        </w:rPr>
      </w:pPr>
    </w:p>
    <w:p w14:paraId="051AD0AB" w14:textId="77777777" w:rsidR="00581E55" w:rsidRDefault="00581E55">
      <w:pPr>
        <w:ind w:left="720" w:hanging="720"/>
        <w:jc w:val="left"/>
        <w:rPr>
          <w:sz w:val="26"/>
        </w:rPr>
      </w:pPr>
      <w:r>
        <w:rPr>
          <w:sz w:val="26"/>
        </w:rPr>
        <w:t>IV.</w:t>
      </w:r>
      <w:r>
        <w:rPr>
          <w:sz w:val="26"/>
        </w:rPr>
        <w:tab/>
      </w:r>
      <w:r>
        <w:rPr>
          <w:sz w:val="26"/>
          <w:u w:val="single"/>
        </w:rPr>
        <w:t>Nomination</w:t>
      </w:r>
      <w:r>
        <w:rPr>
          <w:sz w:val="26"/>
        </w:rPr>
        <w:t>:</w:t>
      </w:r>
    </w:p>
    <w:p w14:paraId="70C3DDD3" w14:textId="77777777" w:rsidR="00581E55" w:rsidRDefault="00581E55">
      <w:pPr>
        <w:ind w:left="720" w:hanging="720"/>
        <w:jc w:val="left"/>
        <w:rPr>
          <w:sz w:val="26"/>
        </w:rPr>
      </w:pPr>
      <w:r>
        <w:rPr>
          <w:sz w:val="26"/>
        </w:rPr>
        <w:tab/>
        <w:t>I hereby nominate:</w:t>
      </w:r>
      <w:r>
        <w:rPr>
          <w:sz w:val="26"/>
        </w:rPr>
        <w:tab/>
      </w:r>
      <w:r>
        <w:rPr>
          <w:sz w:val="26"/>
          <w:u w:val="single"/>
        </w:rPr>
        <w:tab/>
      </w:r>
      <w:r>
        <w:rPr>
          <w:sz w:val="26"/>
          <w:u w:val="single"/>
        </w:rPr>
        <w:tab/>
      </w:r>
      <w:r>
        <w:rPr>
          <w:sz w:val="26"/>
          <w:u w:val="single"/>
        </w:rPr>
        <w:tab/>
      </w:r>
      <w:r>
        <w:rPr>
          <w:sz w:val="26"/>
          <w:u w:val="single"/>
        </w:rPr>
        <w:tab/>
      </w:r>
      <w:r>
        <w:rPr>
          <w:sz w:val="26"/>
          <w:u w:val="single"/>
        </w:rPr>
        <w:tab/>
      </w:r>
    </w:p>
    <w:p w14:paraId="2521E037" w14:textId="77777777" w:rsidR="00581E55" w:rsidRDefault="00581E55">
      <w:pPr>
        <w:ind w:left="720" w:hanging="720"/>
        <w:jc w:val="left"/>
        <w:rPr>
          <w:sz w:val="26"/>
        </w:rPr>
      </w:pPr>
      <w:r>
        <w:rPr>
          <w:sz w:val="26"/>
        </w:rPr>
        <w:tab/>
      </w:r>
      <w:r>
        <w:rPr>
          <w:sz w:val="26"/>
        </w:rPr>
        <w:tab/>
        <w:t>Address:</w:t>
      </w:r>
      <w:r>
        <w:rPr>
          <w:sz w:val="26"/>
        </w:rPr>
        <w:tab/>
      </w:r>
      <w:r>
        <w:rPr>
          <w:sz w:val="26"/>
          <w:u w:val="single"/>
        </w:rPr>
        <w:tab/>
      </w:r>
      <w:r>
        <w:rPr>
          <w:sz w:val="26"/>
          <w:u w:val="single"/>
        </w:rPr>
        <w:tab/>
      </w:r>
      <w:r>
        <w:rPr>
          <w:sz w:val="26"/>
          <w:u w:val="single"/>
        </w:rPr>
        <w:tab/>
      </w:r>
      <w:r>
        <w:rPr>
          <w:sz w:val="26"/>
          <w:u w:val="single"/>
        </w:rPr>
        <w:tab/>
      </w:r>
      <w:r>
        <w:rPr>
          <w:sz w:val="26"/>
          <w:u w:val="single"/>
        </w:rPr>
        <w:tab/>
      </w:r>
    </w:p>
    <w:p w14:paraId="1FA35B80" w14:textId="77777777" w:rsidR="00581E55" w:rsidRDefault="00581E55">
      <w:pPr>
        <w:ind w:left="720" w:hanging="720"/>
        <w:jc w:val="left"/>
        <w:rPr>
          <w:sz w:val="26"/>
        </w:rPr>
      </w:pPr>
      <w:r>
        <w:rPr>
          <w:sz w:val="26"/>
        </w:rPr>
        <w:tab/>
      </w:r>
      <w:r>
        <w:rPr>
          <w:sz w:val="26"/>
        </w:rPr>
        <w:tab/>
      </w:r>
      <w:r>
        <w:rPr>
          <w:sz w:val="26"/>
        </w:rPr>
        <w:tab/>
      </w:r>
      <w:r>
        <w:rPr>
          <w:sz w:val="26"/>
        </w:rPr>
        <w:tab/>
      </w:r>
      <w:r>
        <w:rPr>
          <w:sz w:val="26"/>
          <w:u w:val="single"/>
        </w:rPr>
        <w:tab/>
      </w:r>
      <w:r>
        <w:rPr>
          <w:sz w:val="26"/>
          <w:u w:val="single"/>
        </w:rPr>
        <w:tab/>
      </w:r>
      <w:r>
        <w:rPr>
          <w:sz w:val="26"/>
          <w:u w:val="single"/>
        </w:rPr>
        <w:tab/>
      </w:r>
      <w:r>
        <w:rPr>
          <w:sz w:val="26"/>
          <w:u w:val="single"/>
        </w:rPr>
        <w:tab/>
      </w:r>
      <w:r>
        <w:rPr>
          <w:sz w:val="26"/>
          <w:u w:val="single"/>
        </w:rPr>
        <w:tab/>
      </w:r>
    </w:p>
    <w:p w14:paraId="58F9F5D8" w14:textId="77777777" w:rsidR="00581E55" w:rsidRDefault="00581E55">
      <w:pPr>
        <w:ind w:left="720" w:hanging="720"/>
        <w:jc w:val="left"/>
        <w:rPr>
          <w:sz w:val="26"/>
        </w:rPr>
      </w:pPr>
      <w:r>
        <w:rPr>
          <w:sz w:val="26"/>
        </w:rPr>
        <w:tab/>
      </w:r>
      <w:r>
        <w:rPr>
          <w:sz w:val="26"/>
        </w:rPr>
        <w:tab/>
      </w:r>
      <w:proofErr w:type="gramStart"/>
      <w:r>
        <w:rPr>
          <w:sz w:val="26"/>
        </w:rPr>
        <w:t>Phone #:</w:t>
      </w:r>
      <w:proofErr w:type="gramEnd"/>
      <w:r>
        <w:rPr>
          <w:sz w:val="26"/>
        </w:rPr>
        <w:tab/>
      </w:r>
      <w:r>
        <w:rPr>
          <w:sz w:val="26"/>
          <w:u w:val="single"/>
        </w:rPr>
        <w:tab/>
      </w:r>
      <w:r>
        <w:rPr>
          <w:sz w:val="26"/>
          <w:u w:val="single"/>
        </w:rPr>
        <w:tab/>
      </w:r>
      <w:r>
        <w:rPr>
          <w:sz w:val="26"/>
          <w:u w:val="single"/>
        </w:rPr>
        <w:tab/>
      </w:r>
      <w:r>
        <w:rPr>
          <w:sz w:val="26"/>
          <w:u w:val="single"/>
        </w:rPr>
        <w:tab/>
      </w:r>
      <w:r>
        <w:rPr>
          <w:sz w:val="26"/>
          <w:u w:val="single"/>
        </w:rPr>
        <w:tab/>
      </w:r>
    </w:p>
    <w:p w14:paraId="08595017" w14:textId="77777777" w:rsidR="00581E55" w:rsidRDefault="00581E55">
      <w:pPr>
        <w:ind w:left="720" w:hanging="720"/>
        <w:jc w:val="left"/>
        <w:rPr>
          <w:sz w:val="26"/>
        </w:rPr>
      </w:pPr>
      <w:r>
        <w:rPr>
          <w:sz w:val="26"/>
        </w:rPr>
        <w:tab/>
      </w:r>
      <w:r>
        <w:rPr>
          <w:sz w:val="26"/>
        </w:rPr>
        <w:tab/>
        <w:t>e-mail:</w:t>
      </w:r>
      <w:r>
        <w:rPr>
          <w:sz w:val="26"/>
        </w:rPr>
        <w:tab/>
      </w:r>
      <w:r>
        <w:rPr>
          <w:sz w:val="26"/>
        </w:rPr>
        <w:tab/>
      </w:r>
      <w:r>
        <w:rPr>
          <w:sz w:val="26"/>
          <w:u w:val="single"/>
        </w:rPr>
        <w:tab/>
      </w:r>
      <w:r>
        <w:rPr>
          <w:sz w:val="26"/>
          <w:u w:val="single"/>
        </w:rPr>
        <w:tab/>
      </w:r>
      <w:r>
        <w:rPr>
          <w:sz w:val="26"/>
          <w:u w:val="single"/>
        </w:rPr>
        <w:tab/>
      </w:r>
      <w:r>
        <w:rPr>
          <w:sz w:val="26"/>
          <w:u w:val="single"/>
        </w:rPr>
        <w:tab/>
      </w:r>
      <w:r>
        <w:rPr>
          <w:sz w:val="26"/>
          <w:u w:val="single"/>
        </w:rPr>
        <w:tab/>
      </w:r>
    </w:p>
    <w:p w14:paraId="6562360E" w14:textId="77777777" w:rsidR="00581E55" w:rsidRDefault="00581E55">
      <w:pPr>
        <w:ind w:left="720" w:hanging="720"/>
        <w:jc w:val="left"/>
        <w:rPr>
          <w:sz w:val="26"/>
        </w:rPr>
      </w:pPr>
    </w:p>
    <w:p w14:paraId="03C09DAB" w14:textId="77777777" w:rsidR="00581E55" w:rsidRDefault="00581E55">
      <w:pPr>
        <w:ind w:left="720" w:hanging="720"/>
        <w:jc w:val="left"/>
        <w:rPr>
          <w:sz w:val="26"/>
        </w:rPr>
      </w:pPr>
      <w:r>
        <w:rPr>
          <w:sz w:val="26"/>
        </w:rPr>
        <w:t>V.</w:t>
      </w:r>
      <w:r>
        <w:rPr>
          <w:sz w:val="26"/>
        </w:rPr>
        <w:tab/>
        <w:t>Reasons for Nomination</w:t>
      </w:r>
      <w:proofErr w:type="gramStart"/>
      <w:r>
        <w:rPr>
          <w:sz w:val="26"/>
        </w:rPr>
        <w:t>:  (</w:t>
      </w:r>
      <w:proofErr w:type="gramEnd"/>
      <w:r>
        <w:rPr>
          <w:sz w:val="26"/>
        </w:rPr>
        <w:t>Please feel free to attach separate sheet)</w:t>
      </w:r>
    </w:p>
    <w:p w14:paraId="0F6D4FCA" w14:textId="77777777" w:rsidR="00581E55" w:rsidRDefault="00581E55">
      <w:pPr>
        <w:ind w:left="720" w:hanging="720"/>
        <w:jc w:val="left"/>
        <w:rPr>
          <w:sz w:val="26"/>
        </w:rPr>
      </w:pPr>
    </w:p>
    <w:p w14:paraId="6F9AA15E" w14:textId="77777777" w:rsidR="00581E55" w:rsidRDefault="00581E55">
      <w:pPr>
        <w:spacing w:line="480" w:lineRule="auto"/>
        <w:ind w:left="720" w:hanging="720"/>
        <w:jc w:val="left"/>
        <w:rPr>
          <w:sz w:val="26"/>
        </w:rPr>
      </w:pPr>
      <w:r>
        <w:rPr>
          <w:sz w:val="26"/>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p>
    <w:p w14:paraId="1A2D7AB4" w14:textId="77777777" w:rsidR="00581E55" w:rsidRDefault="00581E55">
      <w:pPr>
        <w:spacing w:line="480" w:lineRule="auto"/>
        <w:ind w:left="720" w:hanging="720"/>
        <w:jc w:val="left"/>
        <w:rPr>
          <w:sz w:val="26"/>
        </w:rPr>
      </w:pPr>
      <w:r>
        <w:rPr>
          <w:sz w:val="26"/>
        </w:rPr>
        <w:t>VI.</w:t>
      </w:r>
      <w:r>
        <w:rPr>
          <w:sz w:val="26"/>
        </w:rPr>
        <w:tab/>
      </w:r>
      <w:r>
        <w:rPr>
          <w:sz w:val="26"/>
          <w:u w:val="single"/>
        </w:rPr>
        <w:t>Name of Nominator/Guild Member</w:t>
      </w:r>
      <w:r>
        <w:rPr>
          <w:sz w:val="26"/>
        </w:rPr>
        <w:t>:</w:t>
      </w:r>
    </w:p>
    <w:p w14:paraId="5DC90010" w14:textId="77777777" w:rsidR="00581E55" w:rsidRDefault="00581E55">
      <w:pPr>
        <w:ind w:left="720" w:hanging="720"/>
        <w:jc w:val="left"/>
        <w:rPr>
          <w:sz w:val="26"/>
        </w:rPr>
      </w:pPr>
      <w:r>
        <w:rPr>
          <w:sz w:val="26"/>
        </w:rPr>
        <w:tab/>
        <w:t>Name:</w:t>
      </w:r>
      <w:r>
        <w:rPr>
          <w:sz w:val="26"/>
        </w:rPr>
        <w:tab/>
      </w:r>
      <w:r>
        <w:rPr>
          <w:sz w:val="26"/>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p>
    <w:p w14:paraId="03145A41" w14:textId="77777777" w:rsidR="00581E55" w:rsidRDefault="00581E55">
      <w:pPr>
        <w:ind w:left="720" w:hanging="720"/>
        <w:jc w:val="left"/>
        <w:rPr>
          <w:sz w:val="26"/>
        </w:rPr>
      </w:pPr>
      <w:r>
        <w:rPr>
          <w:sz w:val="26"/>
        </w:rPr>
        <w:tab/>
        <w:t>Address:</w:t>
      </w:r>
      <w:r>
        <w:rPr>
          <w:sz w:val="26"/>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p>
    <w:p w14:paraId="3ED72D6E" w14:textId="77777777" w:rsidR="00581E55" w:rsidRDefault="00581E55">
      <w:pPr>
        <w:ind w:left="720" w:hanging="720"/>
        <w:jc w:val="left"/>
        <w:rPr>
          <w:sz w:val="26"/>
        </w:rPr>
      </w:pPr>
      <w:r>
        <w:rPr>
          <w:sz w:val="26"/>
        </w:rPr>
        <w:tab/>
      </w:r>
      <w:r>
        <w:rPr>
          <w:sz w:val="26"/>
        </w:rPr>
        <w:tab/>
      </w:r>
      <w:r>
        <w:rPr>
          <w:sz w:val="26"/>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p>
    <w:p w14:paraId="5FF6A92E" w14:textId="77777777" w:rsidR="00581E55" w:rsidRDefault="00581E55">
      <w:pPr>
        <w:ind w:left="720" w:hanging="720"/>
        <w:jc w:val="left"/>
        <w:rPr>
          <w:sz w:val="26"/>
        </w:rPr>
      </w:pPr>
      <w:r>
        <w:rPr>
          <w:sz w:val="26"/>
        </w:rPr>
        <w:tab/>
        <w:t>Phone #</w:t>
      </w:r>
      <w:r>
        <w:rPr>
          <w:sz w:val="26"/>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p>
    <w:p w14:paraId="14C540DA" w14:textId="77777777" w:rsidR="00581E55" w:rsidRDefault="00581E55">
      <w:pPr>
        <w:ind w:left="720" w:hanging="720"/>
        <w:jc w:val="left"/>
        <w:rPr>
          <w:sz w:val="26"/>
        </w:rPr>
      </w:pPr>
      <w:r>
        <w:rPr>
          <w:sz w:val="26"/>
        </w:rPr>
        <w:tab/>
        <w:t>e-mail:</w:t>
      </w:r>
      <w:r>
        <w:rPr>
          <w:sz w:val="26"/>
        </w:rPr>
        <w:tab/>
      </w:r>
      <w:r>
        <w:rPr>
          <w:sz w:val="26"/>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p>
    <w:p w14:paraId="6E559753" w14:textId="77777777" w:rsidR="00581E55" w:rsidRDefault="00581E55">
      <w:pPr>
        <w:ind w:left="720" w:hanging="720"/>
        <w:jc w:val="left"/>
        <w:rPr>
          <w:sz w:val="26"/>
        </w:rPr>
      </w:pPr>
    </w:p>
    <w:p w14:paraId="649B4AD4" w14:textId="77777777" w:rsidR="00581E55" w:rsidRDefault="00581E55">
      <w:pPr>
        <w:ind w:left="720"/>
        <w:jc w:val="left"/>
        <w:rPr>
          <w:sz w:val="26"/>
        </w:rPr>
      </w:pPr>
      <w:r>
        <w:rPr>
          <w:sz w:val="26"/>
        </w:rPr>
        <w:t>Return this form to:</w:t>
      </w:r>
    </w:p>
    <w:p w14:paraId="349294A3" w14:textId="77777777" w:rsidR="00581E55" w:rsidRDefault="00581E55">
      <w:pPr>
        <w:ind w:left="720"/>
        <w:jc w:val="left"/>
        <w:rPr>
          <w:sz w:val="26"/>
        </w:rPr>
      </w:pPr>
    </w:p>
    <w:p w14:paraId="765D0116" w14:textId="77777777" w:rsidR="00581E55" w:rsidRPr="00B90B66" w:rsidRDefault="00BB0112">
      <w:pPr>
        <w:ind w:left="720"/>
        <w:jc w:val="left"/>
        <w:rPr>
          <w:szCs w:val="24"/>
        </w:rPr>
      </w:pPr>
      <w:r>
        <w:rPr>
          <w:szCs w:val="24"/>
        </w:rPr>
        <w:t>Kristen Craig</w:t>
      </w:r>
      <w:r w:rsidR="00B90B66" w:rsidRPr="00B90B66">
        <w:rPr>
          <w:szCs w:val="24"/>
        </w:rPr>
        <w:t xml:space="preserve"> </w:t>
      </w:r>
      <w:r w:rsidR="00B90B66" w:rsidRPr="00B90B66">
        <w:rPr>
          <w:szCs w:val="24"/>
        </w:rPr>
        <w:tab/>
      </w:r>
      <w:r w:rsidR="00B90B66" w:rsidRPr="00B90B66">
        <w:rPr>
          <w:szCs w:val="24"/>
        </w:rPr>
        <w:tab/>
      </w:r>
      <w:r w:rsidR="00B90B66" w:rsidRPr="00B90B66">
        <w:rPr>
          <w:szCs w:val="24"/>
        </w:rPr>
        <w:tab/>
      </w:r>
      <w:r w:rsidR="00B90B66" w:rsidRPr="00B90B66">
        <w:rPr>
          <w:szCs w:val="24"/>
        </w:rPr>
        <w:tab/>
      </w:r>
      <w:r w:rsidR="00B90B66" w:rsidRPr="00B90B66">
        <w:rPr>
          <w:szCs w:val="24"/>
        </w:rPr>
        <w:tab/>
      </w:r>
      <w:r w:rsidRPr="002A438D">
        <w:rPr>
          <w:i/>
          <w:szCs w:val="24"/>
        </w:rPr>
        <w:t>k</w:t>
      </w:r>
      <w:r w:rsidR="00B90B66" w:rsidRPr="00B90B66">
        <w:rPr>
          <w:i/>
          <w:szCs w:val="24"/>
        </w:rPr>
        <w:t>cr</w:t>
      </w:r>
      <w:r>
        <w:rPr>
          <w:i/>
          <w:szCs w:val="24"/>
        </w:rPr>
        <w:t>aig</w:t>
      </w:r>
      <w:r w:rsidR="00B90B66" w:rsidRPr="00B90B66">
        <w:rPr>
          <w:i/>
          <w:szCs w:val="24"/>
        </w:rPr>
        <w:t>@</w:t>
      </w:r>
      <w:r w:rsidR="007C5475">
        <w:rPr>
          <w:i/>
          <w:szCs w:val="24"/>
        </w:rPr>
        <w:t>dioceseofcleveland</w:t>
      </w:r>
      <w:r w:rsidR="00B90B66" w:rsidRPr="00B90B66">
        <w:rPr>
          <w:i/>
          <w:szCs w:val="24"/>
        </w:rPr>
        <w:t>.org</w:t>
      </w:r>
    </w:p>
    <w:p w14:paraId="68FF9AF5" w14:textId="77777777" w:rsidR="00581E55" w:rsidRPr="00B90B66" w:rsidRDefault="00581E55">
      <w:pPr>
        <w:ind w:left="720"/>
        <w:jc w:val="left"/>
        <w:rPr>
          <w:szCs w:val="24"/>
        </w:rPr>
      </w:pPr>
      <w:r w:rsidRPr="00B90B66">
        <w:rPr>
          <w:szCs w:val="24"/>
        </w:rPr>
        <w:t>c/o The Lawyers Guild</w:t>
      </w:r>
      <w:r w:rsidR="00B90B66" w:rsidRPr="00B90B66">
        <w:rPr>
          <w:szCs w:val="24"/>
        </w:rPr>
        <w:tab/>
      </w:r>
      <w:r w:rsidR="00B90B66" w:rsidRPr="00B90B66">
        <w:rPr>
          <w:szCs w:val="24"/>
        </w:rPr>
        <w:tab/>
      </w:r>
      <w:r w:rsidR="00B90B66" w:rsidRPr="00B90B66">
        <w:rPr>
          <w:szCs w:val="24"/>
        </w:rPr>
        <w:tab/>
      </w:r>
      <w:r w:rsidR="00B90B66">
        <w:rPr>
          <w:szCs w:val="24"/>
        </w:rPr>
        <w:tab/>
      </w:r>
      <w:r w:rsidR="00B90B66" w:rsidRPr="00B90B66">
        <w:rPr>
          <w:szCs w:val="24"/>
        </w:rPr>
        <w:t xml:space="preserve">216-696-6525 </w:t>
      </w:r>
      <w:r w:rsidR="00BB0112">
        <w:rPr>
          <w:szCs w:val="24"/>
        </w:rPr>
        <w:t>Ext. 4440</w:t>
      </w:r>
    </w:p>
    <w:p w14:paraId="30E88D7C" w14:textId="77777777" w:rsidR="00581E55" w:rsidRPr="00B90B66" w:rsidRDefault="00197E80">
      <w:pPr>
        <w:ind w:left="720"/>
        <w:jc w:val="left"/>
        <w:rPr>
          <w:szCs w:val="24"/>
        </w:rPr>
      </w:pPr>
      <w:r w:rsidRPr="00B90B66">
        <w:rPr>
          <w:szCs w:val="24"/>
        </w:rPr>
        <w:t>1404 East 9</w:t>
      </w:r>
      <w:r w:rsidRPr="00B90B66">
        <w:rPr>
          <w:szCs w:val="24"/>
          <w:vertAlign w:val="superscript"/>
        </w:rPr>
        <w:t xml:space="preserve">th </w:t>
      </w:r>
      <w:r w:rsidR="00B90B66" w:rsidRPr="00B90B66">
        <w:rPr>
          <w:szCs w:val="24"/>
        </w:rPr>
        <w:t>Street</w:t>
      </w:r>
    </w:p>
    <w:p w14:paraId="648897C6" w14:textId="77777777" w:rsidR="00581E55" w:rsidRDefault="00581E55">
      <w:pPr>
        <w:ind w:left="720"/>
        <w:jc w:val="left"/>
        <w:rPr>
          <w:sz w:val="26"/>
        </w:rPr>
      </w:pPr>
      <w:r w:rsidRPr="00B90B66">
        <w:rPr>
          <w:szCs w:val="24"/>
        </w:rPr>
        <w:t>Cleveland, Ohio 44114</w:t>
      </w:r>
    </w:p>
    <w:p w14:paraId="67337CF1" w14:textId="77777777" w:rsidR="00581E55" w:rsidRDefault="00581E55">
      <w:pPr>
        <w:ind w:left="720"/>
        <w:jc w:val="left"/>
        <w:rPr>
          <w:sz w:val="26"/>
        </w:rPr>
      </w:pPr>
    </w:p>
    <w:p w14:paraId="3D4D069D" w14:textId="32A54691" w:rsidR="00581E55" w:rsidRDefault="00581E55" w:rsidP="00550262">
      <w:pPr>
        <w:ind w:left="720"/>
        <w:jc w:val="left"/>
        <w:rPr>
          <w:b/>
          <w:sz w:val="22"/>
        </w:rPr>
      </w:pPr>
      <w:r>
        <w:rPr>
          <w:b/>
          <w:sz w:val="22"/>
        </w:rPr>
        <w:t xml:space="preserve">Nominations are due on or before </w:t>
      </w:r>
      <w:r w:rsidR="008309EC">
        <w:rPr>
          <w:b/>
          <w:sz w:val="22"/>
        </w:rPr>
        <w:t>April</w:t>
      </w:r>
      <w:r w:rsidR="00CF6224">
        <w:rPr>
          <w:b/>
          <w:sz w:val="22"/>
        </w:rPr>
        <w:t xml:space="preserve"> 1</w:t>
      </w:r>
      <w:r w:rsidR="005C5043">
        <w:rPr>
          <w:b/>
          <w:sz w:val="22"/>
        </w:rPr>
        <w:t>, 202</w:t>
      </w:r>
      <w:r w:rsidR="005A20BC">
        <w:rPr>
          <w:b/>
          <w:sz w:val="22"/>
        </w:rPr>
        <w:t>6</w:t>
      </w:r>
      <w:r w:rsidR="00E6391C">
        <w:rPr>
          <w:b/>
          <w:sz w:val="22"/>
        </w:rPr>
        <w:t>.</w:t>
      </w:r>
      <w:r w:rsidR="00550262">
        <w:rPr>
          <w:b/>
          <w:sz w:val="22"/>
        </w:rPr>
        <w:t xml:space="preserve"> </w:t>
      </w:r>
      <w:r w:rsidR="00E6391C">
        <w:rPr>
          <w:b/>
          <w:sz w:val="22"/>
        </w:rPr>
        <w:t>Your prompt attention is appreciated so that we may have ample tim</w:t>
      </w:r>
      <w:r w:rsidR="007C5475">
        <w:rPr>
          <w:b/>
          <w:sz w:val="22"/>
        </w:rPr>
        <w:t xml:space="preserve">e to consider the information. </w:t>
      </w:r>
      <w:r w:rsidR="00E6391C">
        <w:rPr>
          <w:b/>
          <w:sz w:val="22"/>
        </w:rPr>
        <w:t>Thank you!</w:t>
      </w:r>
    </w:p>
    <w:sectPr w:rsidR="00581E55">
      <w:pgSz w:w="12240" w:h="15840"/>
      <w:pgMar w:top="1008"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08CA" w14:textId="77777777" w:rsidR="00AD5CA0" w:rsidRDefault="00AD5CA0">
      <w:r>
        <w:separator/>
      </w:r>
    </w:p>
  </w:endnote>
  <w:endnote w:type="continuationSeparator" w:id="0">
    <w:p w14:paraId="221F14E7" w14:textId="77777777" w:rsidR="00AD5CA0" w:rsidRDefault="00AD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CEC3" w14:textId="77777777" w:rsidR="00AD5CA0" w:rsidRDefault="00AD5CA0">
      <w:r>
        <w:separator/>
      </w:r>
    </w:p>
  </w:footnote>
  <w:footnote w:type="continuationSeparator" w:id="0">
    <w:p w14:paraId="1C68E028" w14:textId="77777777" w:rsidR="00AD5CA0" w:rsidRDefault="00AD5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AE3B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2A0F5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74EC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7078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B247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66CD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167C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66C7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4CED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6EC9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5977F1"/>
    <w:multiLevelType w:val="multilevel"/>
    <w:tmpl w:val="7BAC03CE"/>
    <w:lvl w:ilvl="0">
      <w:start w:val="1"/>
      <w:numFmt w:val="upperRoman"/>
      <w:pStyle w:val="RomanOutlinePara"/>
      <w:lvlText w:val="%1."/>
      <w:lvlJc w:val="left"/>
      <w:pPr>
        <w:tabs>
          <w:tab w:val="num" w:pos="72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1" w15:restartNumberingAfterBreak="0">
    <w:nsid w:val="530C2CF3"/>
    <w:multiLevelType w:val="multilevel"/>
    <w:tmpl w:val="3EF46D58"/>
    <w:lvl w:ilvl="0">
      <w:start w:val="1"/>
      <w:numFmt w:val="upperRoman"/>
      <w:pStyle w:val="RomanOutline"/>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5BAE742E"/>
    <w:multiLevelType w:val="multilevel"/>
    <w:tmpl w:val="0360CCA8"/>
    <w:lvl w:ilvl="0">
      <w:start w:val="1"/>
      <w:numFmt w:val="decimal"/>
      <w:lvlText w:val="%1."/>
      <w:lvlJc w:val="left"/>
      <w:pPr>
        <w:tabs>
          <w:tab w:val="num" w:pos="576"/>
        </w:tabs>
        <w:ind w:left="576" w:hanging="576"/>
      </w:pPr>
    </w:lvl>
    <w:lvl w:ilvl="1">
      <w:start w:val="1"/>
      <w:numFmt w:val="low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upperLetter"/>
      <w:lvlText w:val="(%4)"/>
      <w:lvlJc w:val="left"/>
      <w:pPr>
        <w:tabs>
          <w:tab w:val="num" w:pos="0"/>
        </w:tabs>
        <w:ind w:left="2880" w:hanging="720"/>
      </w:pPr>
    </w:lvl>
    <w:lvl w:ilvl="4">
      <w:start w:val="1"/>
      <w:numFmt w:val="lowerRoman"/>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num w:numId="1" w16cid:durableId="85856671">
    <w:abstractNumId w:val="9"/>
  </w:num>
  <w:num w:numId="2" w16cid:durableId="755781341">
    <w:abstractNumId w:val="7"/>
  </w:num>
  <w:num w:numId="3" w16cid:durableId="1900629892">
    <w:abstractNumId w:val="9"/>
  </w:num>
  <w:num w:numId="4" w16cid:durableId="61876418">
    <w:abstractNumId w:val="9"/>
  </w:num>
  <w:num w:numId="5" w16cid:durableId="413818288">
    <w:abstractNumId w:val="9"/>
  </w:num>
  <w:num w:numId="6" w16cid:durableId="1808816258">
    <w:abstractNumId w:val="7"/>
  </w:num>
  <w:num w:numId="7" w16cid:durableId="1052462194">
    <w:abstractNumId w:val="6"/>
  </w:num>
  <w:num w:numId="8" w16cid:durableId="2103602985">
    <w:abstractNumId w:val="6"/>
  </w:num>
  <w:num w:numId="9" w16cid:durableId="630668412">
    <w:abstractNumId w:val="8"/>
  </w:num>
  <w:num w:numId="10" w16cid:durableId="840240846">
    <w:abstractNumId w:val="8"/>
  </w:num>
  <w:num w:numId="11" w16cid:durableId="1026907830">
    <w:abstractNumId w:val="3"/>
  </w:num>
  <w:num w:numId="12" w16cid:durableId="831526074">
    <w:abstractNumId w:val="3"/>
  </w:num>
  <w:num w:numId="13" w16cid:durableId="1160534631">
    <w:abstractNumId w:val="3"/>
  </w:num>
  <w:num w:numId="14" w16cid:durableId="2035765471">
    <w:abstractNumId w:val="0"/>
  </w:num>
  <w:num w:numId="15" w16cid:durableId="534196312">
    <w:abstractNumId w:val="0"/>
  </w:num>
  <w:num w:numId="16" w16cid:durableId="318584835">
    <w:abstractNumId w:val="8"/>
  </w:num>
  <w:num w:numId="17" w16cid:durableId="1194533525">
    <w:abstractNumId w:val="8"/>
  </w:num>
  <w:num w:numId="18" w16cid:durableId="1111321645">
    <w:abstractNumId w:val="8"/>
  </w:num>
  <w:num w:numId="19" w16cid:durableId="755635925">
    <w:abstractNumId w:val="8"/>
  </w:num>
  <w:num w:numId="20" w16cid:durableId="797841987">
    <w:abstractNumId w:val="8"/>
  </w:num>
  <w:num w:numId="21" w16cid:durableId="264310566">
    <w:abstractNumId w:val="8"/>
  </w:num>
  <w:num w:numId="22" w16cid:durableId="335547196">
    <w:abstractNumId w:val="12"/>
  </w:num>
  <w:num w:numId="23" w16cid:durableId="1206605747">
    <w:abstractNumId w:val="12"/>
  </w:num>
  <w:num w:numId="24" w16cid:durableId="1118136781">
    <w:abstractNumId w:val="12"/>
  </w:num>
  <w:num w:numId="25" w16cid:durableId="961806431">
    <w:abstractNumId w:val="12"/>
  </w:num>
  <w:num w:numId="26" w16cid:durableId="1794790367">
    <w:abstractNumId w:val="12"/>
  </w:num>
  <w:num w:numId="27" w16cid:durableId="909536153">
    <w:abstractNumId w:val="12"/>
  </w:num>
  <w:num w:numId="28" w16cid:durableId="832914758">
    <w:abstractNumId w:val="12"/>
  </w:num>
  <w:num w:numId="29" w16cid:durableId="498231320">
    <w:abstractNumId w:val="8"/>
  </w:num>
  <w:num w:numId="30" w16cid:durableId="952857760">
    <w:abstractNumId w:val="3"/>
  </w:num>
  <w:num w:numId="31" w16cid:durableId="1568372486">
    <w:abstractNumId w:val="2"/>
  </w:num>
  <w:num w:numId="32" w16cid:durableId="716703363">
    <w:abstractNumId w:val="2"/>
  </w:num>
  <w:num w:numId="33" w16cid:durableId="1657489158">
    <w:abstractNumId w:val="1"/>
  </w:num>
  <w:num w:numId="34" w16cid:durableId="2032993729">
    <w:abstractNumId w:val="1"/>
  </w:num>
  <w:num w:numId="35" w16cid:durableId="1672021826">
    <w:abstractNumId w:val="0"/>
  </w:num>
  <w:num w:numId="36" w16cid:durableId="620772011">
    <w:abstractNumId w:val="9"/>
  </w:num>
  <w:num w:numId="37" w16cid:durableId="678577891">
    <w:abstractNumId w:val="7"/>
  </w:num>
  <w:num w:numId="38" w16cid:durableId="563830983">
    <w:abstractNumId w:val="6"/>
  </w:num>
  <w:num w:numId="39" w16cid:durableId="565996397">
    <w:abstractNumId w:val="5"/>
  </w:num>
  <w:num w:numId="40" w16cid:durableId="898979969">
    <w:abstractNumId w:val="5"/>
  </w:num>
  <w:num w:numId="41" w16cid:durableId="1268075793">
    <w:abstractNumId w:val="4"/>
  </w:num>
  <w:num w:numId="42" w16cid:durableId="821576818">
    <w:abstractNumId w:val="4"/>
  </w:num>
  <w:num w:numId="43" w16cid:durableId="1611626042">
    <w:abstractNumId w:val="8"/>
  </w:num>
  <w:num w:numId="44" w16cid:durableId="373963574">
    <w:abstractNumId w:val="3"/>
  </w:num>
  <w:num w:numId="45" w16cid:durableId="1702902735">
    <w:abstractNumId w:val="2"/>
  </w:num>
  <w:num w:numId="46" w16cid:durableId="572205367">
    <w:abstractNumId w:val="1"/>
  </w:num>
  <w:num w:numId="47" w16cid:durableId="684988323">
    <w:abstractNumId w:val="0"/>
  </w:num>
  <w:num w:numId="48" w16cid:durableId="1901861602">
    <w:abstractNumId w:val="11"/>
  </w:num>
  <w:num w:numId="49" w16cid:durableId="1251550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80"/>
    <w:rsid w:val="001616CF"/>
    <w:rsid w:val="00197E80"/>
    <w:rsid w:val="001E08D8"/>
    <w:rsid w:val="0020325F"/>
    <w:rsid w:val="002A438D"/>
    <w:rsid w:val="003A68A2"/>
    <w:rsid w:val="004B50A0"/>
    <w:rsid w:val="004C57F4"/>
    <w:rsid w:val="00550262"/>
    <w:rsid w:val="00581E55"/>
    <w:rsid w:val="005A20BC"/>
    <w:rsid w:val="005B096F"/>
    <w:rsid w:val="005C5043"/>
    <w:rsid w:val="006632FB"/>
    <w:rsid w:val="006732DB"/>
    <w:rsid w:val="00677058"/>
    <w:rsid w:val="006D4D59"/>
    <w:rsid w:val="006F0653"/>
    <w:rsid w:val="007401E5"/>
    <w:rsid w:val="0078774C"/>
    <w:rsid w:val="007C5475"/>
    <w:rsid w:val="008309EC"/>
    <w:rsid w:val="008B74F0"/>
    <w:rsid w:val="008D217A"/>
    <w:rsid w:val="00A7559D"/>
    <w:rsid w:val="00AC40F2"/>
    <w:rsid w:val="00AD5CA0"/>
    <w:rsid w:val="00B14026"/>
    <w:rsid w:val="00B75F4D"/>
    <w:rsid w:val="00B90B66"/>
    <w:rsid w:val="00BB0112"/>
    <w:rsid w:val="00C14B87"/>
    <w:rsid w:val="00C640A2"/>
    <w:rsid w:val="00CF6224"/>
    <w:rsid w:val="00D40993"/>
    <w:rsid w:val="00D64252"/>
    <w:rsid w:val="00E300C9"/>
    <w:rsid w:val="00E6391C"/>
    <w:rsid w:val="00E7654E"/>
    <w:rsid w:val="00E87D87"/>
    <w:rsid w:val="00F90DDD"/>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9B8CAC6"/>
  <w15:chartTrackingRefBased/>
  <w15:docId w15:val="{70BEFAE6-89DB-4E00-8201-29F7EC98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pacing w:val="-3"/>
      <w:sz w:val="24"/>
    </w:rPr>
  </w:style>
  <w:style w:type="paragraph" w:styleId="Heading1">
    <w:name w:val="heading 1"/>
    <w:basedOn w:val="Normal"/>
    <w:next w:val="Heading2"/>
    <w:qFormat/>
    <w:pPr>
      <w:keepNext/>
      <w:spacing w:before="120" w:after="120"/>
      <w:outlineLvl w:val="0"/>
    </w:pPr>
    <w:rPr>
      <w:b/>
      <w:sz w:val="28"/>
    </w:rPr>
  </w:style>
  <w:style w:type="paragraph" w:styleId="Heading2">
    <w:name w:val="heading 2"/>
    <w:basedOn w:val="Normal"/>
    <w:next w:val="Normal"/>
    <w:qFormat/>
    <w:pPr>
      <w:keepNext/>
      <w:spacing w:before="120" w:after="120"/>
      <w:outlineLvl w:val="1"/>
    </w:pPr>
  </w:style>
  <w:style w:type="paragraph" w:styleId="Heading3">
    <w:name w:val="heading 3"/>
    <w:basedOn w:val="Normal"/>
    <w:next w:val="Normal"/>
    <w:qFormat/>
    <w:pPr>
      <w:keepNext/>
      <w:spacing w:before="120" w:after="120"/>
      <w:outlineLvl w:val="2"/>
    </w:pPr>
  </w:style>
  <w:style w:type="paragraph" w:styleId="Heading4">
    <w:name w:val="heading 4"/>
    <w:basedOn w:val="Normal"/>
    <w:next w:val="Normal"/>
    <w:qFormat/>
    <w:pPr>
      <w:keepNext/>
      <w:spacing w:before="120" w:after="120"/>
      <w:outlineLvl w:val="3"/>
    </w:pPr>
  </w:style>
  <w:style w:type="paragraph" w:styleId="Heading5">
    <w:name w:val="heading 5"/>
    <w:basedOn w:val="Normal"/>
    <w:next w:val="Normal"/>
    <w:qFormat/>
    <w:pPr>
      <w:spacing w:before="120" w:after="120"/>
      <w:outlineLvl w:val="4"/>
    </w:pPr>
    <w:rPr>
      <w:sz w:val="22"/>
    </w:rPr>
  </w:style>
  <w:style w:type="paragraph" w:styleId="Heading6">
    <w:name w:val="heading 6"/>
    <w:basedOn w:val="Normal"/>
    <w:next w:val="Normal"/>
    <w:qFormat/>
    <w:pPr>
      <w:spacing w:before="120" w:after="120"/>
      <w:outlineLvl w:val="5"/>
    </w:pPr>
    <w:rPr>
      <w:i/>
      <w:sz w:val="22"/>
    </w:rPr>
  </w:style>
  <w:style w:type="paragraph" w:styleId="Heading7">
    <w:name w:val="heading 7"/>
    <w:basedOn w:val="Normal"/>
    <w:next w:val="Normal"/>
    <w:qFormat/>
    <w:pPr>
      <w:spacing w:before="120" w:after="120"/>
      <w:outlineLvl w:val="6"/>
    </w:pPr>
    <w:rPr>
      <w:sz w:val="20"/>
    </w:rPr>
  </w:style>
  <w:style w:type="paragraph" w:styleId="Heading8">
    <w:name w:val="heading 8"/>
    <w:basedOn w:val="Normal"/>
    <w:next w:val="Normal"/>
    <w:qFormat/>
    <w:pPr>
      <w:spacing w:before="120" w:after="120"/>
      <w:outlineLvl w:val="7"/>
    </w:pPr>
    <w:rPr>
      <w:sz w:val="20"/>
    </w:rPr>
  </w:style>
  <w:style w:type="paragraph" w:styleId="Heading9">
    <w:name w:val="heading 9"/>
    <w:basedOn w:val="Normal"/>
    <w:next w:val="Normal"/>
    <w:qFormat/>
    <w:pPr>
      <w:spacing w:before="120" w:after="1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9360"/>
      </w:tabs>
    </w:pPr>
  </w:style>
  <w:style w:type="paragraph" w:styleId="Footer">
    <w:name w:val="footer"/>
    <w:basedOn w:val="Normal"/>
    <w:pPr>
      <w:tabs>
        <w:tab w:val="center" w:pos="4320"/>
        <w:tab w:val="right" w:pos="9360"/>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EnvelopeAddress">
    <w:name w:val="envelope address"/>
    <w:basedOn w:val="Normal"/>
    <w:pPr>
      <w:framePr w:hSpace="180" w:vSpace="180" w:wrap="around" w:vAnchor="page" w:hAnchor="page" w:xAlign="center" w:y="2881"/>
      <w:ind w:left="4320"/>
    </w:pPr>
    <w:rPr>
      <w:caps/>
    </w:rPr>
  </w:style>
  <w:style w:type="paragraph" w:styleId="TOC3">
    <w:name w:val="toc 3"/>
    <w:basedOn w:val="Normal"/>
    <w:next w:val="Normal"/>
    <w:autoRedefine/>
    <w:semiHidden/>
    <w:pPr>
      <w:spacing w:after="240"/>
      <w:ind w:left="1440"/>
    </w:pPr>
  </w:style>
  <w:style w:type="paragraph" w:styleId="EnvelopeReturn">
    <w:name w:val="envelope return"/>
    <w:basedOn w:val="Normal"/>
    <w:rPr>
      <w:sz w:val="20"/>
    </w:rPr>
  </w:style>
  <w:style w:type="paragraph" w:styleId="PlainText">
    <w:name w:val="Plain Text"/>
    <w:basedOn w:val="Normal"/>
    <w:rPr>
      <w:sz w:val="20"/>
    </w:r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432" w:hanging="432"/>
    </w:pPr>
  </w:style>
  <w:style w:type="paragraph" w:styleId="TableofFigures">
    <w:name w:val="table of figures"/>
    <w:basedOn w:val="Normal"/>
    <w:next w:val="Normal"/>
    <w:semiHidden/>
    <w:pPr>
      <w:ind w:left="720" w:hanging="720"/>
    </w:pPr>
  </w:style>
  <w:style w:type="paragraph" w:styleId="Title">
    <w:name w:val="Title"/>
    <w:basedOn w:val="Normal"/>
    <w:qFormat/>
    <w:pPr>
      <w:spacing w:before="120" w:after="120"/>
      <w:jc w:val="center"/>
      <w:outlineLvl w:val="0"/>
    </w:pPr>
    <w:rPr>
      <w:b/>
      <w:kern w:val="28"/>
      <w:sz w:val="28"/>
    </w:rPr>
  </w:style>
  <w:style w:type="paragraph" w:styleId="TOAHeading">
    <w:name w:val="toa heading"/>
    <w:basedOn w:val="Normal"/>
    <w:next w:val="Normal"/>
    <w:semiHidden/>
    <w:pPr>
      <w:spacing w:after="240"/>
    </w:pPr>
    <w:rPr>
      <w:b/>
    </w:rPr>
  </w:style>
  <w:style w:type="paragraph" w:styleId="TOC2">
    <w:name w:val="toc 2"/>
    <w:basedOn w:val="Normal"/>
    <w:next w:val="Normal"/>
    <w:autoRedefine/>
    <w:semiHidden/>
    <w:pPr>
      <w:tabs>
        <w:tab w:val="left" w:pos="720"/>
        <w:tab w:val="right" w:leader="dot" w:pos="9360"/>
      </w:tabs>
      <w:spacing w:after="240"/>
      <w:ind w:left="720"/>
    </w:pPr>
  </w:style>
  <w:style w:type="paragraph" w:styleId="TOC4">
    <w:name w:val="toc 4"/>
    <w:basedOn w:val="Normal"/>
    <w:next w:val="Normal"/>
    <w:autoRedefine/>
    <w:semiHidden/>
    <w:pPr>
      <w:spacing w:after="240"/>
      <w:ind w:left="2160"/>
    </w:pPr>
  </w:style>
  <w:style w:type="paragraph" w:styleId="TOC5">
    <w:name w:val="toc 5"/>
    <w:basedOn w:val="Normal"/>
    <w:next w:val="Normal"/>
    <w:autoRedefine/>
    <w:semiHidden/>
    <w:pPr>
      <w:spacing w:after="240"/>
      <w:ind w:left="2880"/>
    </w:pPr>
  </w:style>
  <w:style w:type="paragraph" w:styleId="TOC6">
    <w:name w:val="toc 6"/>
    <w:basedOn w:val="Normal"/>
    <w:next w:val="Normal"/>
    <w:autoRedefine/>
    <w:semiHidden/>
    <w:pPr>
      <w:spacing w:after="240"/>
      <w:ind w:left="3600"/>
    </w:pPr>
  </w:style>
  <w:style w:type="paragraph" w:styleId="TOC7">
    <w:name w:val="toc 7"/>
    <w:basedOn w:val="Normal"/>
    <w:next w:val="Normal"/>
    <w:autoRedefine/>
    <w:semiHidden/>
    <w:pPr>
      <w:spacing w:after="240"/>
      <w:ind w:left="4320"/>
    </w:pPr>
  </w:style>
  <w:style w:type="paragraph" w:styleId="TOC8">
    <w:name w:val="toc 8"/>
    <w:basedOn w:val="Normal"/>
    <w:next w:val="Normal"/>
    <w:autoRedefine/>
    <w:semiHidden/>
    <w:pPr>
      <w:spacing w:after="240"/>
      <w:ind w:left="5040"/>
    </w:pPr>
  </w:style>
  <w:style w:type="paragraph" w:styleId="TOC9">
    <w:name w:val="toc 9"/>
    <w:basedOn w:val="Normal"/>
    <w:next w:val="Normal"/>
    <w:autoRedefine/>
    <w:semiHidden/>
    <w:pPr>
      <w:spacing w:after="240"/>
      <w:ind w:left="5760"/>
    </w:pPr>
  </w:style>
  <w:style w:type="paragraph" w:styleId="TOC1">
    <w:name w:val="toc 1"/>
    <w:basedOn w:val="Normal"/>
    <w:next w:val="Normal"/>
    <w:autoRedefine/>
    <w:semiHidden/>
    <w:pPr>
      <w:tabs>
        <w:tab w:val="right" w:leader="dot" w:pos="9360"/>
      </w:tabs>
      <w:spacing w:after="240"/>
    </w:pPr>
  </w:style>
  <w:style w:type="paragraph" w:customStyle="1" w:styleId="HiddenText">
    <w:name w:val="Hidden Text"/>
    <w:basedOn w:val="Normal"/>
    <w:rPr>
      <w:vanish/>
      <w:color w:val="800000"/>
    </w:rPr>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styleId="ListBullet">
    <w:name w:val="List Bullet"/>
    <w:basedOn w:val="Normal"/>
    <w:autoRedefine/>
    <w:pPr>
      <w:numPr>
        <w:numId w:val="36"/>
      </w:numPr>
    </w:pPr>
  </w:style>
  <w:style w:type="paragraph" w:styleId="ListBullet2">
    <w:name w:val="List Bullet 2"/>
    <w:basedOn w:val="Normal"/>
    <w:autoRedefine/>
    <w:pPr>
      <w:numPr>
        <w:numId w:val="37"/>
      </w:numPr>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ListBullet3">
    <w:name w:val="List Bullet 3"/>
    <w:basedOn w:val="Normal"/>
    <w:autoRedefine/>
    <w:pPr>
      <w:numPr>
        <w:numId w:val="38"/>
      </w:numPr>
    </w:pPr>
  </w:style>
  <w:style w:type="paragraph" w:styleId="ListNumber">
    <w:name w:val="List Number"/>
    <w:basedOn w:val="Normal"/>
    <w:pPr>
      <w:numPr>
        <w:numId w:val="43"/>
      </w:numPr>
      <w:spacing w:before="120" w:after="120"/>
      <w:jc w:val="left"/>
    </w:pPr>
  </w:style>
  <w:style w:type="paragraph" w:styleId="ListNumber2">
    <w:name w:val="List Number 2"/>
    <w:basedOn w:val="Normal"/>
    <w:pPr>
      <w:numPr>
        <w:numId w:val="44"/>
      </w:numPr>
    </w:pPr>
  </w:style>
  <w:style w:type="paragraph" w:styleId="Signature">
    <w:name w:val="Signature"/>
    <w:basedOn w:val="Normal"/>
  </w:style>
  <w:style w:type="paragraph" w:styleId="ListNumber5">
    <w:name w:val="List Number 5"/>
    <w:basedOn w:val="Normal"/>
    <w:pPr>
      <w:numPr>
        <w:numId w:val="47"/>
      </w:numPr>
    </w:pPr>
  </w:style>
  <w:style w:type="paragraph" w:customStyle="1" w:styleId="IndentandLineAfter">
    <w:name w:val="Indent  and Line After"/>
    <w:basedOn w:val="Normal"/>
    <w:pPr>
      <w:spacing w:after="240"/>
      <w:ind w:firstLine="720"/>
      <w:jc w:val="left"/>
    </w:pPr>
    <w:rPr>
      <w:sz w:val="20"/>
    </w:rPr>
  </w:style>
  <w:style w:type="paragraph" w:customStyle="1" w:styleId="SigBlock">
    <w:name w:val="SigBlock"/>
    <w:basedOn w:val="Normal"/>
    <w:pPr>
      <w:tabs>
        <w:tab w:val="right" w:leader="underscore" w:pos="9360"/>
      </w:tabs>
      <w:ind w:left="4320"/>
    </w:pPr>
  </w:style>
  <w:style w:type="paragraph" w:styleId="ListNumber3">
    <w:name w:val="List Number 3"/>
    <w:basedOn w:val="Normal"/>
    <w:pPr>
      <w:numPr>
        <w:numId w:val="45"/>
      </w:numPr>
    </w:pPr>
  </w:style>
  <w:style w:type="paragraph" w:styleId="ListNumber4">
    <w:name w:val="List Number 4"/>
    <w:basedOn w:val="Normal"/>
    <w:pPr>
      <w:numPr>
        <w:numId w:val="46"/>
      </w:numPr>
    </w:pPr>
  </w:style>
  <w:style w:type="paragraph" w:styleId="MacroText">
    <w:name w:val="macro"/>
    <w:semiHidden/>
    <w:pPr>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ListBullet4">
    <w:name w:val="List Bullet 4"/>
    <w:basedOn w:val="Normal"/>
    <w:autoRedefine/>
    <w:pPr>
      <w:numPr>
        <w:numId w:val="40"/>
      </w:numPr>
    </w:pPr>
  </w:style>
  <w:style w:type="paragraph" w:styleId="ListBullet5">
    <w:name w:val="List Bullet 5"/>
    <w:basedOn w:val="Normal"/>
    <w:autoRedefine/>
    <w:pPr>
      <w:numPr>
        <w:numId w:val="42"/>
      </w:numPr>
    </w:pPr>
  </w:style>
  <w:style w:type="paragraph" w:customStyle="1" w:styleId="LineAfter">
    <w:name w:val="Line After"/>
    <w:basedOn w:val="IndentandLineAfter"/>
    <w:pPr>
      <w:ind w:firstLine="0"/>
    </w:pPr>
  </w:style>
  <w:style w:type="paragraph" w:customStyle="1" w:styleId="RomanOutline">
    <w:name w:val="RomanOutline"/>
    <w:basedOn w:val="Normal"/>
    <w:pPr>
      <w:numPr>
        <w:numId w:val="48"/>
      </w:numPr>
      <w:spacing w:after="240"/>
    </w:pPr>
  </w:style>
  <w:style w:type="paragraph" w:customStyle="1" w:styleId="RomanOutlinePara">
    <w:name w:val="RomanOutlinePara"/>
    <w:basedOn w:val="Normal"/>
    <w:pPr>
      <w:numPr>
        <w:numId w:val="49"/>
      </w:num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2760</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NOMINATION FORM</vt:lpstr>
    </vt:vector>
  </TitlesOfParts>
  <Company>BDB</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subject/>
  <dc:creator>BDB</dc:creator>
  <cp:keywords/>
  <cp:lastModifiedBy>Kristen Craig</cp:lastModifiedBy>
  <cp:revision>3</cp:revision>
  <cp:lastPrinted>2003-01-02T14:25:00Z</cp:lastPrinted>
  <dcterms:created xsi:type="dcterms:W3CDTF">2025-10-31T11:48:00Z</dcterms:created>
  <dcterms:modified xsi:type="dcterms:W3CDTF">2025-10-31T11:49:00Z</dcterms:modified>
</cp:coreProperties>
</file>